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b w:val="1"/>
          <w:sz w:val="28"/>
          <w:szCs w:val="28"/>
          <w:rtl w:val="0"/>
        </w:rPr>
        <w:t xml:space="preserve">Logitech marca un nuevo estándar en la industria de la videoconferencia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i w:val="1"/>
        </w:rPr>
      </w:pPr>
      <w:r w:rsidDel="00000000" w:rsidR="00000000" w:rsidRPr="00000000">
        <w:rPr>
          <w:rtl w:val="0"/>
        </w:rPr>
      </w:r>
    </w:p>
    <w:p w:rsidR="00000000" w:rsidDel="00000000" w:rsidP="00000000" w:rsidRDefault="00000000" w:rsidRPr="00000000" w14:paraId="0000000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ind w:left="720" w:hanging="360"/>
        <w:jc w:val="both"/>
        <w:rPr>
          <w:rFonts w:ascii="Calibri" w:cs="Calibri" w:eastAsia="Calibri" w:hAnsi="Calibri"/>
          <w:i w:val="1"/>
        </w:rPr>
      </w:pPr>
      <w:r w:rsidDel="00000000" w:rsidR="00000000" w:rsidRPr="00000000">
        <w:rPr>
          <w:i w:val="1"/>
          <w:rtl w:val="0"/>
        </w:rPr>
        <w:t xml:space="preserve">Logitech Rally Bar, Logitech Rally Bar Mini y Logitech RoomMate se perfilan como soluciones poderosas, fáciles de instalar y flexibles para las oficinas híbridas </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b w:val="1"/>
          <w:rtl w:val="0"/>
        </w:rPr>
        <w:t xml:space="preserve">Ciudad de México,</w:t>
      </w:r>
      <w:r w:rsidDel="00000000" w:rsidR="00000000" w:rsidRPr="00000000">
        <w:rPr>
          <w:b w:val="1"/>
          <w:rtl w:val="0"/>
        </w:rPr>
        <w:t xml:space="preserve"> 7 de abril del 2021  — </w:t>
      </w:r>
      <w:r w:rsidDel="00000000" w:rsidR="00000000" w:rsidRPr="00000000">
        <w:rPr>
          <w:rtl w:val="0"/>
        </w:rPr>
        <w:t xml:space="preserve">Hoy Logitech eleva el estándar en la industria de videoconferencia con su portafolio de próxima generación de periféricos y soluciones para computadora que funcionan con los servicios actuales de conferencia como Microsoft Teams y Zoom.</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El nuevo </w:t>
      </w:r>
      <w:hyperlink r:id="rId6">
        <w:r w:rsidDel="00000000" w:rsidR="00000000" w:rsidRPr="00000000">
          <w:rPr>
            <w:color w:val="0563c1"/>
            <w:u w:val="single"/>
            <w:rtl w:val="0"/>
          </w:rPr>
          <w:t xml:space="preserve">Logitech Rally Bar</w:t>
        </w:r>
      </w:hyperlink>
      <w:r w:rsidDel="00000000" w:rsidR="00000000" w:rsidRPr="00000000">
        <w:rPr>
          <w:rtl w:val="0"/>
        </w:rPr>
        <w:t xml:space="preserve">, creado para espacios medianos, y </w:t>
      </w:r>
      <w:hyperlink r:id="rId7">
        <w:r w:rsidDel="00000000" w:rsidR="00000000" w:rsidRPr="00000000">
          <w:rPr>
            <w:color w:val="0563c1"/>
            <w:u w:val="single"/>
            <w:rtl w:val="0"/>
          </w:rPr>
          <w:t xml:space="preserve">Logitech Rally Bar Mini</w:t>
        </w:r>
      </w:hyperlink>
      <w:r w:rsidDel="00000000" w:rsidR="00000000" w:rsidRPr="00000000">
        <w:rPr>
          <w:rtl w:val="0"/>
        </w:rPr>
        <w:t xml:space="preserve">, para salas pequeñas, transforman las reuniones con video de calidad cinematográfica, además audio claro y nítido en un diseño único. Enfocado en las grandes salas de juntas, el nuevo </w:t>
      </w:r>
      <w:hyperlink r:id="rId8">
        <w:r w:rsidDel="00000000" w:rsidR="00000000" w:rsidRPr="00000000">
          <w:rPr>
            <w:color w:val="0563c1"/>
            <w:u w:val="single"/>
            <w:rtl w:val="0"/>
          </w:rPr>
          <w:t xml:space="preserve">Logitech RoomMate</w:t>
        </w:r>
      </w:hyperlink>
      <w:r w:rsidDel="00000000" w:rsidR="00000000" w:rsidRPr="00000000">
        <w:rPr>
          <w:rtl w:val="0"/>
        </w:rPr>
        <w:t xml:space="preserve"> es un periférico de cómputo que permite a los clientes acceder a servicios de videoconferencia en las cámaras de conferencia de Logitech como Rally Plus sin la necesidad de una PC o una Mac. Ahora pueden simplificar dramáticamente la instalación, el mantenimiento y el uso del equipo de reuniones remotas para tener mejores juntas en el cambiante e híbrido ambiente laboral de hoy en día.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“Metódicamente siempre nos hemos centrado en lo que los consumidores quieren y eso son productos de calidad premium a un precio razonable'', comenta </w:t>
      </w:r>
      <w:r w:rsidDel="00000000" w:rsidR="00000000" w:rsidRPr="00000000">
        <w:rPr>
          <w:rtl w:val="0"/>
        </w:rPr>
        <w:t xml:space="preserve">Scott Wharton, gerente general y vicepresidente de Logitech Video Collaboration</w:t>
      </w:r>
      <w:r w:rsidDel="00000000" w:rsidR="00000000" w:rsidRPr="00000000">
        <w:rPr>
          <w:rtl w:val="0"/>
        </w:rPr>
        <w:t xml:space="preserve">. “Desde la facilidad de uso, queremos hacer productos más grandes y mejores para ampliar el espectro a negocios, mientras que reducimos la complejidad. Nuestro objetivo es colocar video en cada sala de juntas del planeta y para lograr esto necesitamos hacerlo de una manera fácil, simple y rentable, lo cual creemos haber alcanzado con este nuevo portafolio de productos”.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tl w:val="0"/>
        </w:rPr>
        <w:t xml:space="preserve">Al mismo tiempo que las videoconferencias continúan convirtiéndose en una parte integral de cada negocio, el portafolio más reciente de Logitech es un nuevo precedente en soluciones verdaderamente flexibles para las salas de juntas. Las personas pueden acceder a aplicaciones de videoconferencias, como Microsoft Teams y Zoom, de forma nativa en Rally Bar y Rally Bar Mini o conectarlos vía USB virtualmente a cualquier PC o Mac. Incluso pueden acceder a la función BYOD (“bring your own device” o “usa tu propio dispositivo”), que permite conectar una laptop y correr el servicio de video que se elija. El nuevo portafolio de Logitech también será compatible con otros servicios populares de videoconferencia, como </w:t>
      </w:r>
      <w:hyperlink r:id="rId9">
        <w:r w:rsidDel="00000000" w:rsidR="00000000" w:rsidRPr="00000000">
          <w:rPr>
            <w:color w:val="0563c1"/>
            <w:u w:val="single"/>
            <w:rtl w:val="0"/>
          </w:rPr>
          <w:t xml:space="preserve">GoToMeeting</w:t>
        </w:r>
      </w:hyperlink>
      <w:r w:rsidDel="00000000" w:rsidR="00000000" w:rsidRPr="00000000">
        <w:rPr>
          <w:rtl w:val="0"/>
        </w:rPr>
        <w:t xml:space="preserve">, </w:t>
      </w:r>
      <w:r w:rsidDel="00000000" w:rsidR="00000000" w:rsidRPr="00000000">
        <w:rPr>
          <w:color w:val="0563c1"/>
          <w:u w:val="single"/>
          <w:rtl w:val="0"/>
        </w:rPr>
        <w:t xml:space="preserve">Pexip</w:t>
      </w:r>
      <w:r w:rsidDel="00000000" w:rsidR="00000000" w:rsidRPr="00000000">
        <w:rPr>
          <w:rtl w:val="0"/>
        </w:rPr>
        <w:t xml:space="preserve"> y </w:t>
      </w:r>
      <w:hyperlink r:id="rId10">
        <w:r w:rsidDel="00000000" w:rsidR="00000000" w:rsidRPr="00000000">
          <w:rPr>
            <w:color w:val="0563c1"/>
            <w:u w:val="single"/>
            <w:rtl w:val="0"/>
          </w:rPr>
          <w:t xml:space="preserve">RingCentral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tl w:val="0"/>
        </w:rPr>
        <w:t xml:space="preserve">Desde una segunda cámara en las barras de video dedicadas a Inteligencia Artificial y análisis de la sala, a una amplia cobertura de audio con Rally Mic Pods, los negocios tienen soluciones extensibles que son increíblemente versátiles y fáciles de usar. Las empresas ahora tendrán la seguridad de que cada sala de juntas, sin importar el tamaño o el modelo utilizado, puede ser equipada con el portafolio de siguiente generación de Logitech para mantener a cada empleado, incluyendo a los que trabajan de manera remota, conectado y sin perderse un detalle.  </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tl w:val="0"/>
        </w:rPr>
        <w:t xml:space="preserve">Rally Bar y Rally Bar Mini particularmente se destacan en su desempeño e incluyen estas </w:t>
      </w:r>
      <w:r w:rsidDel="00000000" w:rsidR="00000000" w:rsidRPr="00000000">
        <w:rPr>
          <w:rtl w:val="0"/>
        </w:rPr>
        <w:t xml:space="preserve">funciones notables:  </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ind w:left="1080" w:hanging="360"/>
        <w:jc w:val="both"/>
        <w:rPr>
          <w:rFonts w:ascii="Arial" w:cs="Arial" w:eastAsia="Arial" w:hAnsi="Arial"/>
          <w:sz w:val="22"/>
          <w:szCs w:val="22"/>
        </w:rPr>
      </w:pPr>
      <w:r w:rsidDel="00000000" w:rsidR="00000000" w:rsidRPr="00000000">
        <w:rPr>
          <w:b w:val="1"/>
          <w:rtl w:val="0"/>
        </w:rPr>
        <w:t xml:space="preserve">Óptica brillante a una resolución de hasta 4K:</w:t>
      </w:r>
      <w:r w:rsidDel="00000000" w:rsidR="00000000" w:rsidRPr="00000000">
        <w:rPr>
          <w:rtl w:val="0"/>
        </w:rPr>
        <w:t xml:space="preserve"> se siente como si estuvieras en persona, pero desde cualquier lugar con un paneo motorizado y fluido, además de contar con zoom óptico de 5X, que puede ser mejorado de manera digital hasta 15X de zoom total, para no perderse ningún detalle. </w:t>
      </w:r>
    </w:p>
    <w:p w:rsidR="00000000" w:rsidDel="00000000" w:rsidP="00000000" w:rsidRDefault="00000000" w:rsidRPr="00000000" w14:paraId="00000018">
      <w:pPr>
        <w:keepNext w:val="0"/>
        <w:keepLines w:val="0"/>
        <w:widowControl w:val="0"/>
        <w:numPr>
          <w:ilvl w:val="0"/>
          <w:numId w:val="2"/>
        </w:numPr>
        <w:pBdr>
          <w:top w:color="auto" w:space="0" w:sz="0" w:val="none"/>
          <w:bottom w:color="auto" w:space="0" w:sz="0" w:val="none"/>
          <w:right w:color="auto" w:space="0" w:sz="0" w:val="none"/>
          <w:between w:color="auto" w:space="0" w:sz="0" w:val="none"/>
        </w:pBdr>
        <w:spacing w:after="0" w:before="0" w:lineRule="auto"/>
        <w:ind w:left="1080" w:hanging="360"/>
        <w:jc w:val="both"/>
        <w:rPr>
          <w:rFonts w:ascii="Arial" w:cs="Arial" w:eastAsia="Arial" w:hAnsi="Arial"/>
          <w:sz w:val="22"/>
          <w:szCs w:val="22"/>
        </w:rPr>
      </w:pPr>
      <w:r w:rsidDel="00000000" w:rsidR="00000000" w:rsidRPr="00000000">
        <w:rPr>
          <w:b w:val="1"/>
          <w:rtl w:val="0"/>
        </w:rPr>
        <w:t xml:space="preserve">Cada voz se escucha claramente:</w:t>
      </w:r>
      <w:r w:rsidDel="00000000" w:rsidR="00000000" w:rsidRPr="00000000">
        <w:rPr>
          <w:rtl w:val="0"/>
        </w:rPr>
        <w:t xml:space="preserve"> </w:t>
      </w:r>
      <w:r w:rsidDel="00000000" w:rsidR="00000000" w:rsidRPr="00000000">
        <w:rPr>
          <w:rtl w:val="0"/>
        </w:rPr>
        <w:t xml:space="preserve">las dos barras de video tienen bocinas de distorsión ultrabaja que se reflejan en un sonido claro que llena cada rincón de la sala. De igual manera, cuentan con un micrófono adaptativo que se enfoca en el hablante activo y nivela las voces fuertes o suaves; al mismo tiempo que suprime el sonido no deseado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ind w:left="1080" w:hanging="360"/>
        <w:jc w:val="both"/>
        <w:rPr>
          <w:rFonts w:ascii="Arial" w:cs="Arial" w:eastAsia="Arial" w:hAnsi="Arial"/>
          <w:sz w:val="22"/>
          <w:szCs w:val="22"/>
        </w:rPr>
      </w:pPr>
      <w:r w:rsidDel="00000000" w:rsidR="00000000" w:rsidRPr="00000000">
        <w:rPr>
          <w:b w:val="1"/>
          <w:rtl w:val="0"/>
        </w:rPr>
        <w:t xml:space="preserve">Súper Inteligente con IA integrada:</w:t>
      </w:r>
      <w:r w:rsidDel="00000000" w:rsidR="00000000" w:rsidRPr="00000000">
        <w:rPr>
          <w:rtl w:val="0"/>
        </w:rPr>
        <w:t xml:space="preserve"> las dos barras de video están equipadas con </w:t>
      </w:r>
      <w:hyperlink r:id="rId11">
        <w:r w:rsidDel="00000000" w:rsidR="00000000" w:rsidRPr="00000000">
          <w:rPr>
            <w:color w:val="0563c1"/>
            <w:u w:val="single"/>
            <w:rtl w:val="0"/>
          </w:rPr>
          <w:t xml:space="preserve">Logitech RightSense</w:t>
        </w:r>
      </w:hyperlink>
      <w:r w:rsidDel="00000000" w:rsidR="00000000" w:rsidRPr="00000000">
        <w:rPr>
          <w:rtl w:val="0"/>
        </w:rPr>
        <w:t xml:space="preserve"> y AI Viewfinder, una segunda cámara dedicada a la visión computarizada. Tecnologías que detectan figuras humanas y procesan su lugar en tiempo real, mejorando la precisión del encuadre automático.</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ind w:left="1080" w:hanging="360"/>
        <w:jc w:val="both"/>
        <w:rPr>
          <w:rFonts w:ascii="Arial" w:cs="Arial" w:eastAsia="Arial" w:hAnsi="Arial"/>
          <w:sz w:val="22"/>
          <w:szCs w:val="22"/>
        </w:rPr>
      </w:pPr>
      <w:r w:rsidDel="00000000" w:rsidR="00000000" w:rsidRPr="00000000">
        <w:rPr>
          <w:b w:val="1"/>
          <w:rtl w:val="0"/>
        </w:rPr>
        <w:t xml:space="preserve">Simple de instalar, administrar y monitorear</w:t>
      </w:r>
      <w:r w:rsidDel="00000000" w:rsidR="00000000" w:rsidRPr="00000000">
        <w:rPr>
          <w:rtl w:val="0"/>
        </w:rPr>
        <w:t xml:space="preserve">: más allá de un diseño versátil todo-en-uno, Rally Bar y Rally Bar Mini vienen con una excepcional gestión de cables y opciones flexibles de montaje que aseguran instalaciones fáciles y confiables con una mínima huella en el espacio.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jc w:val="both"/>
        <w:rPr>
          <w:b w:val="1"/>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b w:val="1"/>
          <w:rtl w:val="0"/>
        </w:rPr>
        <w:t xml:space="preserve">Precio y disponibilidad</w:t>
      </w:r>
      <w:r w:rsidDel="00000000" w:rsidR="00000000" w:rsidRPr="00000000">
        <w:rPr>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Logitech Rally Bar es el primer producto de este nuevo portafolio de última generación ya disponible en México. Rally Bar </w:t>
      </w:r>
      <w:r w:rsidDel="00000000" w:rsidR="00000000" w:rsidRPr="00000000">
        <w:rPr>
          <w:rtl w:val="0"/>
        </w:rPr>
        <w:t xml:space="preserve">también será</w:t>
      </w:r>
      <w:r w:rsidDel="00000000" w:rsidR="00000000" w:rsidRPr="00000000">
        <w:rPr>
          <w:rtl w:val="0"/>
        </w:rPr>
        <w:t xml:space="preserve"> compatible con Microsoft Teams Rooms en Android y Zoom Roms, con Zoom disponible de inmediato. La disponibilidad de Rally Bar Mini y Logitech RoomMate continuará inmediatamente después. El precio sugerido de Rally Bar es de</w:t>
      </w:r>
      <w:r w:rsidDel="00000000" w:rsidR="00000000" w:rsidRPr="00000000">
        <w:rPr>
          <w:highlight w:val="yellow"/>
          <w:rtl w:val="0"/>
        </w:rPr>
        <w:t xml:space="preserve"> </w:t>
      </w:r>
      <w:r w:rsidDel="00000000" w:rsidR="00000000" w:rsidRPr="00000000">
        <w:rPr>
          <w:rtl w:val="0"/>
        </w:rPr>
        <w:t xml:space="preserve">$3,999 USD;  </w:t>
      </w:r>
      <w:r w:rsidDel="00000000" w:rsidR="00000000" w:rsidRPr="00000000">
        <w:rPr>
          <w:rtl w:val="0"/>
        </w:rPr>
        <w:t xml:space="preserve">Rally Bar Mini en $2,999 USD  y Logitech RoomMate en $999 USD. El portafolio de Logitech también es compatible con GoToMeeting, Pexip y RingCentral.</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00" w:lineRule="auto"/>
        <w:jc w:val="both"/>
        <w:rPr>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00" w:lineRule="auto"/>
        <w:jc w:val="both"/>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00" w:lineRule="auto"/>
        <w:jc w:val="both"/>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jc w:val="both"/>
        <w:rPr>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jc w:val="both"/>
        <w:rPr>
          <w:b w:val="1"/>
          <w:sz w:val="20"/>
          <w:szCs w:val="20"/>
        </w:rPr>
      </w:pPr>
      <w:r w:rsidDel="00000000" w:rsidR="00000000" w:rsidRPr="00000000">
        <w:rPr>
          <w:b w:val="1"/>
          <w:sz w:val="20"/>
          <w:szCs w:val="20"/>
          <w:rtl w:val="0"/>
        </w:rPr>
        <w:t xml:space="preserve">Acerca de Logitech</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jc w:val="both"/>
        <w:rPr/>
      </w:pPr>
      <w:r w:rsidDel="00000000" w:rsidR="00000000" w:rsidRPr="00000000">
        <w:rPr>
          <w:sz w:val="20"/>
          <w:szCs w:val="20"/>
          <w:rtl w:val="0"/>
        </w:rPr>
        <w:t xml:space="preserve">Logitech® diseña productos que tienen su lugar en el día a día de las personas, conectándolas a las experiencias digitales que les interesan. Hace más de 35 años, Logitech® comenzó a conectar personas a través de computadoras y ahora es una empresa multimarca que diseña dispositivos para unir a la gente a través de la música, juegos, </w:t>
      </w:r>
      <w:r w:rsidDel="00000000" w:rsidR="00000000" w:rsidRPr="00000000">
        <w:rPr>
          <w:sz w:val="20"/>
          <w:szCs w:val="20"/>
          <w:rtl w:val="0"/>
        </w:rPr>
        <w:t xml:space="preserve">video</w:t>
      </w:r>
      <w:r w:rsidDel="00000000" w:rsidR="00000000" w:rsidRPr="00000000">
        <w:rPr>
          <w:sz w:val="20"/>
          <w:szCs w:val="20"/>
          <w:rtl w:val="0"/>
        </w:rPr>
        <w:t xml:space="preserve"> y computación. Entre las marcas de Logitech® se incluyen </w:t>
      </w:r>
      <w:hyperlink r:id="rId12">
        <w:r w:rsidDel="00000000" w:rsidR="00000000" w:rsidRPr="00000000">
          <w:rPr>
            <w:color w:val="3dc1db"/>
            <w:sz w:val="20"/>
            <w:szCs w:val="20"/>
            <w:rtl w:val="0"/>
          </w:rPr>
          <w:t xml:space="preserve">Logitech</w:t>
        </w:r>
      </w:hyperlink>
      <w:r w:rsidDel="00000000" w:rsidR="00000000" w:rsidRPr="00000000">
        <w:rPr>
          <w:sz w:val="20"/>
          <w:szCs w:val="20"/>
          <w:rtl w:val="0"/>
        </w:rPr>
        <w:t xml:space="preserve">,</w:t>
      </w:r>
      <w:hyperlink r:id="rId13">
        <w:r w:rsidDel="00000000" w:rsidR="00000000" w:rsidRPr="00000000">
          <w:rPr>
            <w:color w:val="3dc1db"/>
            <w:sz w:val="20"/>
            <w:szCs w:val="20"/>
            <w:rtl w:val="0"/>
          </w:rPr>
          <w:t xml:space="preserve"> Ultimate Ears</w:t>
        </w:r>
      </w:hyperlink>
      <w:r w:rsidDel="00000000" w:rsidR="00000000" w:rsidRPr="00000000">
        <w:rPr>
          <w:sz w:val="20"/>
          <w:szCs w:val="20"/>
          <w:rtl w:val="0"/>
        </w:rPr>
        <w:t xml:space="preserve">, </w:t>
      </w:r>
      <w:hyperlink r:id="rId14">
        <w:r w:rsidDel="00000000" w:rsidR="00000000" w:rsidRPr="00000000">
          <w:rPr>
            <w:color w:val="3dc1db"/>
            <w:sz w:val="20"/>
            <w:szCs w:val="20"/>
            <w:rtl w:val="0"/>
          </w:rPr>
          <w:t xml:space="preserve">Jaybird</w:t>
        </w:r>
      </w:hyperlink>
      <w:r w:rsidDel="00000000" w:rsidR="00000000" w:rsidRPr="00000000">
        <w:rPr>
          <w:sz w:val="20"/>
          <w:szCs w:val="20"/>
          <w:rtl w:val="0"/>
        </w:rPr>
        <w:t xml:space="preserve">, </w:t>
      </w:r>
      <w:hyperlink r:id="rId15">
        <w:r w:rsidDel="00000000" w:rsidR="00000000" w:rsidRPr="00000000">
          <w:rPr>
            <w:color w:val="3dc1db"/>
            <w:sz w:val="20"/>
            <w:szCs w:val="20"/>
            <w:rtl w:val="0"/>
          </w:rPr>
          <w:t xml:space="preserve">Blue Microphones</w:t>
        </w:r>
      </w:hyperlink>
      <w:r w:rsidDel="00000000" w:rsidR="00000000" w:rsidRPr="00000000">
        <w:rPr>
          <w:sz w:val="20"/>
          <w:szCs w:val="20"/>
          <w:rtl w:val="0"/>
        </w:rPr>
        <w:t xml:space="preserve">, </w:t>
      </w:r>
      <w:hyperlink r:id="rId16">
        <w:r w:rsidDel="00000000" w:rsidR="00000000" w:rsidRPr="00000000">
          <w:rPr>
            <w:color w:val="3dc1db"/>
            <w:sz w:val="20"/>
            <w:szCs w:val="20"/>
            <w:rtl w:val="0"/>
          </w:rPr>
          <w:t xml:space="preserve">ASTRO Gaming</w:t>
        </w:r>
      </w:hyperlink>
      <w:r w:rsidDel="00000000" w:rsidR="00000000" w:rsidRPr="00000000">
        <w:rPr>
          <w:sz w:val="20"/>
          <w:szCs w:val="20"/>
          <w:rtl w:val="0"/>
        </w:rPr>
        <w:t xml:space="preserve"> y </w:t>
      </w:r>
      <w:hyperlink r:id="rId17">
        <w:r w:rsidDel="00000000" w:rsidR="00000000" w:rsidRPr="00000000">
          <w:rPr>
            <w:color w:val="3dc1db"/>
            <w:sz w:val="20"/>
            <w:szCs w:val="20"/>
            <w:rtl w:val="0"/>
          </w:rPr>
          <w:t xml:space="preserve">Logitech G</w:t>
        </w:r>
      </w:hyperlink>
      <w:r w:rsidDel="00000000" w:rsidR="00000000" w:rsidRPr="00000000">
        <w:rPr>
          <w:sz w:val="20"/>
          <w:szCs w:val="20"/>
          <w:rtl w:val="0"/>
        </w:rPr>
        <w:t xml:space="preserve">. Fundada en 1981 y con sede en Lausana, Logitech® International es una compañía pública suiza enlistada en el SIX Swiss Exchange (LOGN) y en el Nasdaq Global Select Market (LOGI). Encuentra a Logitech® en </w:t>
      </w:r>
      <w:hyperlink r:id="rId18">
        <w:r w:rsidDel="00000000" w:rsidR="00000000" w:rsidRPr="00000000">
          <w:rPr>
            <w:color w:val="3dc1db"/>
            <w:sz w:val="20"/>
            <w:szCs w:val="20"/>
            <w:rtl w:val="0"/>
          </w:rPr>
          <w:t xml:space="preserve">www.logitech.com</w:t>
        </w:r>
      </w:hyperlink>
      <w:r w:rsidDel="00000000" w:rsidR="00000000" w:rsidRPr="00000000">
        <w:rPr>
          <w:sz w:val="20"/>
          <w:szCs w:val="20"/>
          <w:rtl w:val="0"/>
        </w:rPr>
        <w:t xml:space="preserve">, el </w:t>
      </w:r>
      <w:hyperlink r:id="rId19">
        <w:r w:rsidDel="00000000" w:rsidR="00000000" w:rsidRPr="00000000">
          <w:rPr>
            <w:color w:val="3dc1db"/>
            <w:sz w:val="20"/>
            <w:szCs w:val="20"/>
            <w:rtl w:val="0"/>
          </w:rPr>
          <w:t xml:space="preserve">blog</w:t>
        </w:r>
      </w:hyperlink>
      <w:r w:rsidDel="00000000" w:rsidR="00000000" w:rsidRPr="00000000">
        <w:rPr>
          <w:sz w:val="20"/>
          <w:szCs w:val="20"/>
          <w:rtl w:val="0"/>
        </w:rPr>
        <w:t xml:space="preserve"> de la compañía o </w:t>
      </w:r>
      <w:hyperlink r:id="rId20">
        <w:r w:rsidDel="00000000" w:rsidR="00000000" w:rsidRPr="00000000">
          <w:rPr>
            <w:color w:val="3dc1db"/>
            <w:sz w:val="20"/>
            <w:szCs w:val="20"/>
            <w:rtl w:val="0"/>
          </w:rPr>
          <w:t xml:space="preserve">@Logitech</w:t>
        </w:r>
      </w:hyperlink>
      <w:r w:rsidDel="00000000" w:rsidR="00000000" w:rsidRPr="00000000">
        <w:rPr>
          <w:rtl w:val="0"/>
        </w:rPr>
        <w:t xml:space="preserve">.</w:t>
      </w: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drawing>
        <wp:inline distB="114300" distT="114300" distL="114300" distR="114300">
          <wp:extent cx="1200344"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twitter.com/logitech" TargetMode="External"/><Relationship Id="rId11" Type="http://schemas.openxmlformats.org/officeDocument/2006/relationships/hyperlink" Target="https://www.logitech.com/en-us/video-collaboration/resources/rightsense-technology.html" TargetMode="External"/><Relationship Id="rId10" Type="http://schemas.openxmlformats.org/officeDocument/2006/relationships/hyperlink" Target="https://www.ringcentral.com/office/rooms.html" TargetMode="External"/><Relationship Id="rId21" Type="http://schemas.openxmlformats.org/officeDocument/2006/relationships/header" Target="header1.xml"/><Relationship Id="rId13" Type="http://schemas.openxmlformats.org/officeDocument/2006/relationships/hyperlink" Target="http://www.ultimateears.com/" TargetMode="External"/><Relationship Id="rId12" Type="http://schemas.openxmlformats.org/officeDocument/2006/relationships/hyperlink" Target="http://www.logite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to.com/room/logitech" TargetMode="External"/><Relationship Id="rId15" Type="http://schemas.openxmlformats.org/officeDocument/2006/relationships/hyperlink" Target="https://www.bluedesigns.com/" TargetMode="External"/><Relationship Id="rId14" Type="http://schemas.openxmlformats.org/officeDocument/2006/relationships/hyperlink" Target="http://www.jaybirdsport.com/" TargetMode="External"/><Relationship Id="rId17" Type="http://schemas.openxmlformats.org/officeDocument/2006/relationships/hyperlink" Target="http://www.logitechg.com/" TargetMode="External"/><Relationship Id="rId16" Type="http://schemas.openxmlformats.org/officeDocument/2006/relationships/hyperlink" Target="http://www.astrogaming.com/" TargetMode="External"/><Relationship Id="rId5" Type="http://schemas.openxmlformats.org/officeDocument/2006/relationships/styles" Target="styles.xml"/><Relationship Id="rId19" Type="http://schemas.openxmlformats.org/officeDocument/2006/relationships/hyperlink" Target="http://blog.logitech.com/" TargetMode="External"/><Relationship Id="rId6" Type="http://schemas.openxmlformats.org/officeDocument/2006/relationships/hyperlink" Target="https://www.logitech.com/en-us/product/rallybar" TargetMode="External"/><Relationship Id="rId18" Type="http://schemas.openxmlformats.org/officeDocument/2006/relationships/hyperlink" Target="http://www.logitech.com/es-mx" TargetMode="External"/><Relationship Id="rId7" Type="http://schemas.openxmlformats.org/officeDocument/2006/relationships/hyperlink" Target="https://www.logitech.com/en-us/product/rallybarmini" TargetMode="External"/><Relationship Id="rId8" Type="http://schemas.openxmlformats.org/officeDocument/2006/relationships/hyperlink" Target="http://www.logitech.com/roomm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